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98BEC" w14:textId="1F529435"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27353E">
        <w:rPr>
          <w:rFonts w:ascii="Arial" w:hAnsi="Arial" w:cs="Arial"/>
          <w:b/>
          <w:bCs/>
          <w:sz w:val="24"/>
          <w:szCs w:val="24"/>
        </w:rPr>
        <w:t>4794</w:t>
      </w:r>
    </w:p>
    <w:p w14:paraId="58D9C5C8" w14:textId="76690088"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 xml:space="preserve">Sanya, </w:t>
      </w:r>
      <w:r w:rsidR="005D0DAC">
        <w:rPr>
          <w:rFonts w:ascii="Arial" w:hAnsi="Arial" w:cs="Arial"/>
          <w:b/>
          <w:bCs/>
          <w:sz w:val="24"/>
          <w:szCs w:val="24"/>
        </w:rPr>
        <w:t>P. R.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35857CF9" w14:textId="77777777" w:rsidR="005D5F52" w:rsidRDefault="005D5F52" w:rsidP="005D5F52">
      <w:pPr>
        <w:keepNext/>
        <w:tabs>
          <w:tab w:val="right" w:pos="9638"/>
        </w:tabs>
      </w:pPr>
      <w:r w:rsidRPr="00F76B76">
        <w:rPr>
          <w:rFonts w:ascii="Arial" w:hAnsi="Arial" w:cs="Arial"/>
          <w:b/>
          <w:bCs/>
          <w:sz w:val="24"/>
          <w:szCs w:val="24"/>
        </w:rPr>
        <w:t xml:space="preserve"> </w:t>
      </w:r>
    </w:p>
    <w:p w14:paraId="5D1824D6" w14:textId="236C8281"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2D41CC">
        <w:rPr>
          <w:rFonts w:ascii="Arial" w:hAnsi="Arial" w:cs="Arial"/>
          <w:b/>
        </w:rPr>
        <w:t>Intel</w:t>
      </w:r>
    </w:p>
    <w:p w14:paraId="024A116B" w14:textId="0C509EA1"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5042B4">
        <w:rPr>
          <w:rFonts w:ascii="Arial" w:hAnsi="Arial" w:cs="Arial"/>
          <w:b/>
        </w:rPr>
        <w:t xml:space="preserve">Possible </w:t>
      </w:r>
      <w:r w:rsidR="003B52EB">
        <w:rPr>
          <w:rFonts w:ascii="Arial" w:hAnsi="Arial" w:cs="Arial"/>
          <w:b/>
        </w:rPr>
        <w:t>additional agreements</w:t>
      </w:r>
      <w:r>
        <w:rPr>
          <w:rFonts w:ascii="Arial" w:hAnsi="Arial" w:cs="Arial"/>
          <w:b/>
        </w:rPr>
        <w:t xml:space="preserve"> on QoS framework</w:t>
      </w:r>
    </w:p>
    <w:p w14:paraId="6E8AEA05"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6240ABD7" w14:textId="7777777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14:paraId="660D48C5"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26AD9C76" w14:textId="3AF22D19"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 xml:space="preserve">This contribution </w:t>
      </w:r>
      <w:r w:rsidR="002D41CC">
        <w:rPr>
          <w:rFonts w:ascii="Arial" w:hAnsi="Arial" w:cs="Arial"/>
          <w:i/>
        </w:rPr>
        <w:t xml:space="preserve">proposes </w:t>
      </w:r>
      <w:r w:rsidR="005042B4">
        <w:rPr>
          <w:rFonts w:ascii="Arial" w:hAnsi="Arial" w:cs="Arial"/>
          <w:i/>
        </w:rPr>
        <w:t xml:space="preserve">possible </w:t>
      </w:r>
      <w:r w:rsidR="003B52EB">
        <w:rPr>
          <w:rFonts w:ascii="Arial" w:hAnsi="Arial" w:cs="Arial"/>
          <w:i/>
        </w:rPr>
        <w:t xml:space="preserve">additional agreements on QoS framework </w:t>
      </w:r>
      <w:r w:rsidR="006E4A43">
        <w:rPr>
          <w:rFonts w:ascii="Arial" w:hAnsi="Arial" w:cs="Arial"/>
          <w:i/>
        </w:rPr>
        <w:t>(beyond those proposed in S2-164761)</w:t>
      </w:r>
      <w:r>
        <w:rPr>
          <w:rFonts w:ascii="Arial" w:hAnsi="Arial" w:cs="Arial"/>
          <w:i/>
        </w:rPr>
        <w:t>.</w:t>
      </w:r>
    </w:p>
    <w:p w14:paraId="6D582E1C" w14:textId="77777777" w:rsidR="005D5F52" w:rsidRDefault="005D5F52" w:rsidP="005D5F52">
      <w:pPr>
        <w:pStyle w:val="Heading1"/>
      </w:pPr>
      <w:r>
        <w:t>1</w:t>
      </w:r>
      <w:r>
        <w:tab/>
        <w:t>Introduction</w:t>
      </w:r>
    </w:p>
    <w:p w14:paraId="5E4C46BD" w14:textId="47E30B33" w:rsidR="00AA2AB7" w:rsidRDefault="003B52EB" w:rsidP="00AA2AB7">
      <w:pPr>
        <w:rPr>
          <w:lang w:eastAsia="ja-JP"/>
        </w:rPr>
      </w:pPr>
      <w:r>
        <w:rPr>
          <w:lang w:eastAsia="ja-JP"/>
        </w:rPr>
        <w:t>The</w:t>
      </w:r>
      <w:r>
        <w:rPr>
          <w:rFonts w:hint="eastAsia"/>
          <w:lang w:eastAsia="ja-JP"/>
        </w:rPr>
        <w:t xml:space="preserve"> email discussion</w:t>
      </w:r>
      <w:r>
        <w:rPr>
          <w:lang w:eastAsia="ja-JP"/>
        </w:rPr>
        <w:t xml:space="preserve"> on QoS framework is summarised in S2-164759</w:t>
      </w:r>
      <w:r w:rsidR="00AA2AB7">
        <w:rPr>
          <w:rFonts w:hint="eastAsia"/>
          <w:lang w:eastAsia="ja-JP"/>
        </w:rPr>
        <w:t>.</w:t>
      </w:r>
    </w:p>
    <w:p w14:paraId="6C316BFB" w14:textId="14992BE8" w:rsidR="003B52EB" w:rsidRDefault="003B52EB" w:rsidP="00AA2AB7">
      <w:pPr>
        <w:rPr>
          <w:lang w:eastAsia="ja-JP"/>
        </w:rPr>
      </w:pPr>
      <w:r>
        <w:rPr>
          <w:lang w:eastAsia="ja-JP"/>
        </w:rPr>
        <w:t>Interim agreements based on the QoS discussion summary are proposed in S2-164761.</w:t>
      </w:r>
    </w:p>
    <w:p w14:paraId="5B6D6E42" w14:textId="10DF9E86" w:rsidR="002B0C94" w:rsidRPr="003B52EB" w:rsidRDefault="003B52EB" w:rsidP="002B0C94">
      <w:pPr>
        <w:rPr>
          <w:lang w:eastAsia="ja-JP"/>
        </w:rPr>
      </w:pPr>
      <w:r w:rsidRPr="003B52EB">
        <w:rPr>
          <w:lang w:eastAsia="ja-JP"/>
        </w:rPr>
        <w:t xml:space="preserve">This </w:t>
      </w:r>
      <w:r>
        <w:rPr>
          <w:lang w:eastAsia="ja-JP"/>
        </w:rPr>
        <w:t xml:space="preserve">contribution goes a step further and proposes additional agreements on the points that remained contentious (as summarised in the old and new Editor’s notes in S2-164761). </w:t>
      </w:r>
    </w:p>
    <w:p w14:paraId="00EB4F2A" w14:textId="552C6ED3" w:rsidR="003B52EB" w:rsidRDefault="003B52EB" w:rsidP="003B52EB">
      <w:pPr>
        <w:pStyle w:val="Heading1"/>
      </w:pPr>
      <w:r>
        <w:t>2</w:t>
      </w:r>
      <w:r>
        <w:tab/>
        <w:t>Discussion</w:t>
      </w:r>
    </w:p>
    <w:p w14:paraId="27B54189" w14:textId="03445336" w:rsidR="003B52EB" w:rsidRDefault="003B52EB" w:rsidP="003B52EB">
      <w:pPr>
        <w:pStyle w:val="Heading2"/>
      </w:pPr>
      <w:r>
        <w:t>2.1</w:t>
      </w:r>
      <w:r>
        <w:tab/>
        <w:t>NG3 marking</w:t>
      </w:r>
    </w:p>
    <w:p w14:paraId="6F9FE08F" w14:textId="7D8BBD43" w:rsidR="003B52EB" w:rsidRDefault="003B52EB" w:rsidP="003B52EB">
      <w:pPr>
        <w:rPr>
          <w:lang w:eastAsia="ja-JP"/>
        </w:rPr>
      </w:pPr>
      <w:r>
        <w:rPr>
          <w:lang w:eastAsia="ja-JP"/>
        </w:rPr>
        <w:t xml:space="preserve">Currently the NG3 marking is still open for at least two different interpretations: 1) </w:t>
      </w:r>
      <w:r w:rsidR="00BB7F4D">
        <w:rPr>
          <w:lang w:eastAsia="ja-JP"/>
        </w:rPr>
        <w:t>I</w:t>
      </w:r>
      <w:r>
        <w:rPr>
          <w:lang w:eastAsia="ja-JP"/>
        </w:rPr>
        <w:t>t is a scalar value with standardised characteristics similar to the QCI (call it FPI, as in Solution 2.</w:t>
      </w:r>
      <w:r w:rsidR="00BB7F4D">
        <w:rPr>
          <w:lang w:eastAsia="ja-JP"/>
        </w:rPr>
        <w:t>2</w:t>
      </w:r>
      <w:r>
        <w:rPr>
          <w:lang w:eastAsia="ja-JP"/>
        </w:rPr>
        <w:t>); 2) It is a scalar value that points to</w:t>
      </w:r>
      <w:r w:rsidR="00BB7F4D">
        <w:rPr>
          <w:lang w:eastAsia="ja-JP"/>
        </w:rPr>
        <w:t xml:space="preserve"> a QoS profile that was dynamically signalled via NG3 (call it FII, as in solution 2.3)</w:t>
      </w:r>
      <w:r>
        <w:rPr>
          <w:lang w:eastAsia="ja-JP"/>
        </w:rPr>
        <w:t>.</w:t>
      </w:r>
    </w:p>
    <w:p w14:paraId="74E8A052" w14:textId="100BD5D7" w:rsidR="00BB7F4D" w:rsidRDefault="00BB7F4D" w:rsidP="003B52EB">
      <w:pPr>
        <w:rPr>
          <w:lang w:eastAsia="ja-JP"/>
        </w:rPr>
      </w:pPr>
      <w:r>
        <w:rPr>
          <w:lang w:eastAsia="ja-JP"/>
        </w:rPr>
        <w:t>As proposed already by the convenor of email discu</w:t>
      </w:r>
      <w:r w:rsidR="00D70EF6">
        <w:rPr>
          <w:lang w:eastAsia="ja-JP"/>
        </w:rPr>
        <w:t>ssion on QoS parameters (Nokia, topic “</w:t>
      </w:r>
      <w:r>
        <w:rPr>
          <w:lang w:eastAsia="ja-JP"/>
        </w:rPr>
        <w:t>2a) it should be possible to have both. In the FPI case the only information signalled via NG2 is whether the FPI is pre-authorised or not.</w:t>
      </w:r>
    </w:p>
    <w:p w14:paraId="027BC50C" w14:textId="65F50763" w:rsidR="00BB7F4D" w:rsidRPr="00BB7F4D" w:rsidRDefault="00BB7F4D" w:rsidP="003B52EB">
      <w:pPr>
        <w:rPr>
          <w:b/>
          <w:lang w:eastAsia="ja-JP"/>
        </w:rPr>
      </w:pPr>
      <w:r w:rsidRPr="00BB7F4D">
        <w:rPr>
          <w:b/>
          <w:lang w:eastAsia="ja-JP"/>
        </w:rPr>
        <w:t>Proposal 1: Agree that both FPI and FII are supported on NG3.</w:t>
      </w:r>
    </w:p>
    <w:p w14:paraId="2AAB5A75" w14:textId="40315AEF" w:rsidR="003B52EB" w:rsidRDefault="003B52EB" w:rsidP="003B52EB">
      <w:pPr>
        <w:pStyle w:val="Heading2"/>
      </w:pPr>
      <w:r>
        <w:t>2.</w:t>
      </w:r>
      <w:r w:rsidR="00BB7F4D">
        <w:t>2</w:t>
      </w:r>
      <w:r>
        <w:tab/>
        <w:t>DRB sharing and e2e QoS Flow ID</w:t>
      </w:r>
    </w:p>
    <w:p w14:paraId="278C3750" w14:textId="5CD61EA9" w:rsidR="003B52EB" w:rsidRDefault="00BB7F4D" w:rsidP="003B52EB">
      <w:pPr>
        <w:rPr>
          <w:lang w:eastAsia="ja-JP"/>
        </w:rPr>
      </w:pPr>
      <w:r>
        <w:rPr>
          <w:lang w:eastAsia="ja-JP"/>
        </w:rPr>
        <w:t>During the email discussion (</w:t>
      </w:r>
      <w:r w:rsidR="003B52EB">
        <w:rPr>
          <w:lang w:eastAsia="ja-JP"/>
        </w:rPr>
        <w:t>S2-1647</w:t>
      </w:r>
      <w:r>
        <w:rPr>
          <w:lang w:eastAsia="ja-JP"/>
        </w:rPr>
        <w:t>59) the majority of companies indicated that DRB sharing should be possible among QoS Flows belonging to different PDU Sessions. In addition, several companies suggested that it should be possible to multiplex different QoS Flows belonging to the same PDU Session on the same DRB</w:t>
      </w:r>
      <w:r w:rsidR="003B52EB">
        <w:rPr>
          <w:lang w:eastAsia="ja-JP"/>
        </w:rPr>
        <w:t>.</w:t>
      </w:r>
      <w:r>
        <w:rPr>
          <w:lang w:eastAsia="ja-JP"/>
        </w:rPr>
        <w:t xml:space="preserve"> Maybe some justification for this approach is in order given that different QoS Flows in the same PDU Session should, by definition, be associated with different QoS, so it is not fully clear whether the multiplexing in the same DRB is due to handling of exceptional situations e.g. congestion</w:t>
      </w:r>
      <w:r w:rsidR="002A10C3">
        <w:rPr>
          <w:lang w:eastAsia="ja-JP"/>
        </w:rPr>
        <w:t>, or whether this is related to the similarity of the two flows (e.g. flows having a common descriptor up to L4, but being differentiated at the upper layers in terms of packets being droppable and/or delayable)</w:t>
      </w:r>
      <w:r>
        <w:rPr>
          <w:lang w:eastAsia="ja-JP"/>
        </w:rPr>
        <w:t>.</w:t>
      </w:r>
    </w:p>
    <w:p w14:paraId="4E2242FF" w14:textId="18DCF0A0" w:rsidR="00BB7F4D" w:rsidRDefault="00BB7F4D" w:rsidP="003B52EB">
      <w:pPr>
        <w:rPr>
          <w:lang w:eastAsia="ja-JP"/>
        </w:rPr>
      </w:pPr>
      <w:r>
        <w:rPr>
          <w:lang w:eastAsia="ja-JP"/>
        </w:rPr>
        <w:t>In any case, should QoS Flows of the same PDU Session be multiplexed on the same DRB, there should also be a means for demultiplexing the uplink packets at the RAN. To achieve the demultiplexing, some</w:t>
      </w:r>
      <w:r w:rsidR="002A10C3">
        <w:rPr>
          <w:lang w:eastAsia="ja-JP"/>
        </w:rPr>
        <w:t xml:space="preserve"> sort of “flow id” would be needed inside the DRB.</w:t>
      </w:r>
    </w:p>
    <w:p w14:paraId="6F07E624" w14:textId="722BB76E" w:rsidR="002A10C3" w:rsidRDefault="002A10C3" w:rsidP="003B52EB">
      <w:pPr>
        <w:rPr>
          <w:lang w:eastAsia="ja-JP"/>
        </w:rPr>
      </w:pPr>
      <w:r>
        <w:rPr>
          <w:lang w:eastAsia="ja-JP"/>
        </w:rPr>
        <w:t>One possibility is to use the e2e “QoS Flow ID” (or PFI); another possibility is that such identifier should be assigned by the RAN itself.</w:t>
      </w:r>
    </w:p>
    <w:p w14:paraId="35394C2A" w14:textId="553757FA" w:rsidR="002A10C3" w:rsidRDefault="002A10C3" w:rsidP="003B52EB">
      <w:pPr>
        <w:rPr>
          <w:lang w:eastAsia="ja-JP"/>
        </w:rPr>
      </w:pPr>
      <w:r>
        <w:rPr>
          <w:lang w:eastAsia="ja-JP"/>
        </w:rPr>
        <w:t xml:space="preserve">Assuming that RAN should be able to establish and tear down DRBs without any CN involvement (and to avoid any signalling at PDU Session establishment in anticipation of whether corresponding traffic may ever appear on the PDU </w:t>
      </w:r>
      <w:r>
        <w:rPr>
          <w:lang w:eastAsia="ja-JP"/>
        </w:rPr>
        <w:lastRenderedPageBreak/>
        <w:t>Session), we assume that the “flow id” parameter for multiplexing of QoS Flows into a DRB should be a RAN-local identifier.</w:t>
      </w:r>
    </w:p>
    <w:p w14:paraId="72D30A89" w14:textId="12D81437" w:rsidR="002A10C3" w:rsidRDefault="002A10C3" w:rsidP="003B52EB">
      <w:pPr>
        <w:rPr>
          <w:lang w:eastAsia="ja-JP"/>
        </w:rPr>
      </w:pPr>
      <w:r>
        <w:rPr>
          <w:lang w:eastAsia="ja-JP"/>
        </w:rPr>
        <w:t>For QoS Flows that correspond to standardised FPIs, the FPI itself could be used as a “flow id” parameter, as it is guaranteed to be unique.</w:t>
      </w:r>
    </w:p>
    <w:p w14:paraId="23CD1A9C" w14:textId="30C54C9B" w:rsidR="002A10C3" w:rsidRPr="00BB7F4D" w:rsidRDefault="002A10C3" w:rsidP="002A10C3">
      <w:pPr>
        <w:rPr>
          <w:b/>
          <w:lang w:eastAsia="ja-JP"/>
        </w:rPr>
      </w:pPr>
      <w:r w:rsidRPr="00BB7F4D">
        <w:rPr>
          <w:b/>
          <w:lang w:eastAsia="ja-JP"/>
        </w:rPr>
        <w:t xml:space="preserve">Proposal </w:t>
      </w:r>
      <w:r>
        <w:rPr>
          <w:b/>
          <w:lang w:eastAsia="ja-JP"/>
        </w:rPr>
        <w:t>2</w:t>
      </w:r>
      <w:r w:rsidRPr="00BB7F4D">
        <w:rPr>
          <w:b/>
          <w:lang w:eastAsia="ja-JP"/>
        </w:rPr>
        <w:t xml:space="preserve">: </w:t>
      </w:r>
      <w:r>
        <w:rPr>
          <w:b/>
          <w:lang w:eastAsia="ja-JP"/>
        </w:rPr>
        <w:t>If DRB sharing for QoS Flows of the same PDU Session is supported, the “flow id” identifier used for multiplexing is assigned by the RAN (when FII is used on NG3) or is equal to the FPI (when FPI is used on NG3)</w:t>
      </w:r>
      <w:r w:rsidRPr="00BB7F4D">
        <w:rPr>
          <w:b/>
          <w:lang w:eastAsia="ja-JP"/>
        </w:rPr>
        <w:t>.</w:t>
      </w:r>
    </w:p>
    <w:p w14:paraId="0A4AE9D4" w14:textId="4E8E26EB" w:rsidR="006721B0" w:rsidRDefault="006721B0" w:rsidP="006721B0">
      <w:pPr>
        <w:pStyle w:val="Heading2"/>
      </w:pPr>
      <w:r>
        <w:t>2.3</w:t>
      </w:r>
      <w:r>
        <w:tab/>
        <w:t>Signalling of QoS rules to UE</w:t>
      </w:r>
    </w:p>
    <w:p w14:paraId="002A30A6" w14:textId="1EDE7072" w:rsidR="006721B0" w:rsidRDefault="006721B0" w:rsidP="006721B0">
      <w:pPr>
        <w:rPr>
          <w:lang w:eastAsia="ja-JP"/>
        </w:rPr>
      </w:pPr>
      <w:r>
        <w:rPr>
          <w:lang w:eastAsia="ja-JP"/>
        </w:rPr>
        <w:t>Some solution proposals suggest using only AS-level signalling to provide QoS rules to UE, while some other proposals suggest to use both AS and NAS</w:t>
      </w:r>
      <w:r w:rsidR="000F4778">
        <w:rPr>
          <w:lang w:eastAsia="ja-JP"/>
        </w:rPr>
        <w:t xml:space="preserve"> (e.g. the e2e “QoS Flow ID” and packet filters would be signalled via NAS, whereas AS would signal the mapping between DRB and the e2e “QoS Flow ID”)</w:t>
      </w:r>
      <w:r>
        <w:rPr>
          <w:lang w:eastAsia="ja-JP"/>
        </w:rPr>
        <w:t>.</w:t>
      </w:r>
    </w:p>
    <w:p w14:paraId="22DFB2DE" w14:textId="31175666" w:rsidR="000F4778" w:rsidRDefault="006721B0" w:rsidP="006721B0">
      <w:pPr>
        <w:rPr>
          <w:lang w:eastAsia="ja-JP"/>
        </w:rPr>
      </w:pPr>
      <w:r>
        <w:rPr>
          <w:lang w:eastAsia="ja-JP"/>
        </w:rPr>
        <w:t xml:space="preserve">With regard to the </w:t>
      </w:r>
      <w:r w:rsidR="000F4778">
        <w:rPr>
          <w:lang w:eastAsia="ja-JP"/>
        </w:rPr>
        <w:t xml:space="preserve">discussion in section 2.2 we are of the opinion that the QoS rules signalled to UE should be entirely signalled via AS-level signalling. This would allow the RAN to autonomously assign “flow ids” for DRB multiplexing on-the-fly, and decide to make any </w:t>
      </w:r>
      <w:r w:rsidR="00D70EF6">
        <w:rPr>
          <w:lang w:eastAsia="ja-JP"/>
        </w:rPr>
        <w:t xml:space="preserve">QoS-related </w:t>
      </w:r>
      <w:r w:rsidR="000F4778">
        <w:rPr>
          <w:lang w:eastAsia="ja-JP"/>
        </w:rPr>
        <w:t>changes without involving the CN.</w:t>
      </w:r>
    </w:p>
    <w:p w14:paraId="35483682" w14:textId="07025828" w:rsidR="006721B0" w:rsidRDefault="000F4778" w:rsidP="006721B0">
      <w:pPr>
        <w:rPr>
          <w:lang w:eastAsia="ja-JP"/>
        </w:rPr>
      </w:pPr>
      <w:r>
        <w:rPr>
          <w:lang w:eastAsia="ja-JP"/>
        </w:rPr>
        <w:t xml:space="preserve">The proposal applies also for the default QoS rule, pre-authorised QoS rules and any QoS rules signalled during the lifetime of the PDU Session. </w:t>
      </w:r>
    </w:p>
    <w:p w14:paraId="6D98F744" w14:textId="130FD1E8" w:rsidR="006721B0" w:rsidRPr="00BB7F4D" w:rsidRDefault="006721B0" w:rsidP="006721B0">
      <w:pPr>
        <w:rPr>
          <w:b/>
          <w:lang w:eastAsia="ja-JP"/>
        </w:rPr>
      </w:pPr>
      <w:r w:rsidRPr="00BB7F4D">
        <w:rPr>
          <w:b/>
          <w:lang w:eastAsia="ja-JP"/>
        </w:rPr>
        <w:t xml:space="preserve">Proposal </w:t>
      </w:r>
      <w:r w:rsidR="000F4778">
        <w:rPr>
          <w:b/>
          <w:lang w:eastAsia="ja-JP"/>
        </w:rPr>
        <w:t>3</w:t>
      </w:r>
      <w:r w:rsidRPr="00BB7F4D">
        <w:rPr>
          <w:b/>
          <w:lang w:eastAsia="ja-JP"/>
        </w:rPr>
        <w:t xml:space="preserve">: </w:t>
      </w:r>
      <w:r w:rsidR="000F4778">
        <w:rPr>
          <w:b/>
          <w:lang w:eastAsia="ja-JP"/>
        </w:rPr>
        <w:t>QoS rule is signalled to UE using AS-level signalling only</w:t>
      </w:r>
      <w:r w:rsidRPr="00BB7F4D">
        <w:rPr>
          <w:b/>
          <w:lang w:eastAsia="ja-JP"/>
        </w:rPr>
        <w:t>.</w:t>
      </w:r>
      <w:r w:rsidR="000F4778">
        <w:rPr>
          <w:b/>
          <w:lang w:eastAsia="ja-JP"/>
        </w:rPr>
        <w:t xml:space="preserve"> This applies to all QoS rules (i.e. default, pre-authorised, signalled on-the-fly). </w:t>
      </w:r>
    </w:p>
    <w:p w14:paraId="1F1DA8EE" w14:textId="2A550BCE" w:rsidR="000F4778" w:rsidRDefault="000F4778" w:rsidP="000F4778">
      <w:pPr>
        <w:pStyle w:val="Heading2"/>
      </w:pPr>
      <w:r>
        <w:t>2.4</w:t>
      </w:r>
      <w:r>
        <w:tab/>
        <w:t>Awareness of QoS level / QoS profile in UE</w:t>
      </w:r>
    </w:p>
    <w:p w14:paraId="4FE66A5B" w14:textId="675A50DB" w:rsidR="000F4778" w:rsidRDefault="000F4778" w:rsidP="000F4778">
      <w:pPr>
        <w:rPr>
          <w:lang w:eastAsia="ja-JP"/>
        </w:rPr>
      </w:pPr>
      <w:r>
        <w:rPr>
          <w:lang w:eastAsia="ja-JP"/>
        </w:rPr>
        <w:t>Some solution proposals suggest that UE does not need to be aware of the QoS level / QoS profile associated with the QoS Flow. In those proposals the QoS rule in UE consists of packet filters with a matching e2e “QoS Flow ID” (or possibly a RAN-local “flow id”)</w:t>
      </w:r>
      <w:r w:rsidR="00D70EF6">
        <w:rPr>
          <w:lang w:eastAsia="ja-JP"/>
        </w:rPr>
        <w:t>, but without the QoS level/profile itself</w:t>
      </w:r>
      <w:r>
        <w:rPr>
          <w:lang w:eastAsia="ja-JP"/>
        </w:rPr>
        <w:t>.</w:t>
      </w:r>
    </w:p>
    <w:p w14:paraId="5DFE53D8" w14:textId="4616E7FC" w:rsidR="000F4778" w:rsidRDefault="000F4778" w:rsidP="000F4778">
      <w:pPr>
        <w:rPr>
          <w:lang w:eastAsia="ja-JP"/>
        </w:rPr>
      </w:pPr>
      <w:r>
        <w:rPr>
          <w:lang w:eastAsia="ja-JP"/>
        </w:rPr>
        <w:t>In our view the UE needs to be aware of the QoS level / QoS profile associated with a QoS Flow for at least two reasons: 1) if UE acts as a UE-to-Network Relay it needs to know the QoS that was used for downlink traffic on Uu to select the</w:t>
      </w:r>
      <w:r w:rsidR="009B34AA">
        <w:rPr>
          <w:lang w:eastAsia="ja-JP"/>
        </w:rPr>
        <w:t xml:space="preserve"> appropriate QoS handling on “PC5”; 2) If an application in the UE (e.g. MCPTT) needs to raise the QoS handling for an ongoing communication (e.g. Imminent Peril), the UE needs to know what kind of QoS Flows / DRBs is already established in order to determine whether it can re-use an existing DRB or request a new QoS level support from the network.</w:t>
      </w:r>
    </w:p>
    <w:p w14:paraId="659A2F47" w14:textId="2D92CE85" w:rsidR="009B34AA" w:rsidRDefault="009B34AA" w:rsidP="000F4778">
      <w:pPr>
        <w:rPr>
          <w:lang w:eastAsia="ja-JP"/>
        </w:rPr>
      </w:pPr>
      <w:r>
        <w:rPr>
          <w:lang w:eastAsia="ja-JP"/>
        </w:rPr>
        <w:t>It is noted that in case FPI is used (as described in section 2.2 of this paper), the UE is by default aware of the QoS associated with a QoS Flow.</w:t>
      </w:r>
    </w:p>
    <w:p w14:paraId="48E8B46C" w14:textId="4A522D13" w:rsidR="009B34AA" w:rsidRPr="00BB7F4D" w:rsidRDefault="009B34AA" w:rsidP="009B34AA">
      <w:pPr>
        <w:rPr>
          <w:b/>
          <w:lang w:eastAsia="ja-JP"/>
        </w:rPr>
      </w:pPr>
      <w:r w:rsidRPr="00BB7F4D">
        <w:rPr>
          <w:b/>
          <w:lang w:eastAsia="ja-JP"/>
        </w:rPr>
        <w:t xml:space="preserve">Proposal </w:t>
      </w:r>
      <w:r>
        <w:rPr>
          <w:b/>
          <w:lang w:eastAsia="ja-JP"/>
        </w:rPr>
        <w:t>4</w:t>
      </w:r>
      <w:r w:rsidRPr="00BB7F4D">
        <w:rPr>
          <w:b/>
          <w:lang w:eastAsia="ja-JP"/>
        </w:rPr>
        <w:t xml:space="preserve">: </w:t>
      </w:r>
      <w:r>
        <w:rPr>
          <w:b/>
          <w:lang w:eastAsia="ja-JP"/>
        </w:rPr>
        <w:t xml:space="preserve">UE needs to be aware of the QoS level / QoS profile associated with a QoS </w:t>
      </w:r>
      <w:r w:rsidR="00D70EF6">
        <w:rPr>
          <w:b/>
          <w:lang w:eastAsia="ja-JP"/>
        </w:rPr>
        <w:t>F</w:t>
      </w:r>
      <w:r>
        <w:rPr>
          <w:b/>
          <w:lang w:eastAsia="ja-JP"/>
        </w:rPr>
        <w:t xml:space="preserve">low. </w:t>
      </w:r>
    </w:p>
    <w:p w14:paraId="15078AEA" w14:textId="27CF68C7" w:rsidR="004C0D51" w:rsidRDefault="009B34AA" w:rsidP="004C0D51">
      <w:pPr>
        <w:pStyle w:val="Heading1"/>
        <w:rPr>
          <w:lang w:eastAsia="ja-JP"/>
        </w:rPr>
      </w:pPr>
      <w:r>
        <w:rPr>
          <w:lang w:eastAsia="ja-JP"/>
        </w:rPr>
        <w:t>3</w:t>
      </w:r>
      <w:r w:rsidR="004C0D51">
        <w:rPr>
          <w:lang w:eastAsia="ja-JP"/>
        </w:rPr>
        <w:tab/>
        <w:t>P</w:t>
      </w:r>
      <w:r w:rsidR="004C0D51">
        <w:rPr>
          <w:rFonts w:hint="eastAsia"/>
          <w:lang w:eastAsia="ja-JP"/>
        </w:rPr>
        <w:t>roposal</w:t>
      </w:r>
    </w:p>
    <w:p w14:paraId="5AF352A3" w14:textId="5D6F05A0" w:rsidR="009B34AA" w:rsidRDefault="005E12AF" w:rsidP="002B0C94">
      <w:pPr>
        <w:rPr>
          <w:lang w:eastAsia="ja-JP"/>
        </w:rPr>
      </w:pPr>
      <w:r>
        <w:rPr>
          <w:lang w:eastAsia="ja-JP"/>
        </w:rPr>
        <w:t xml:space="preserve">It is proposed to </w:t>
      </w:r>
      <w:r w:rsidR="009B34AA">
        <w:rPr>
          <w:lang w:eastAsia="ja-JP"/>
        </w:rPr>
        <w:t>discuss the proposals above and see if any agreement is possible.</w:t>
      </w:r>
    </w:p>
    <w:p w14:paraId="5B219895" w14:textId="7957124E" w:rsidR="002B0C94" w:rsidRDefault="009B34AA" w:rsidP="002B0C94">
      <w:pPr>
        <w:rPr>
          <w:lang w:eastAsia="ja-JP"/>
        </w:rPr>
      </w:pPr>
      <w:r>
        <w:rPr>
          <w:lang w:eastAsia="ja-JP"/>
        </w:rPr>
        <w:t>Intel is happy to volunteer in dr</w:t>
      </w:r>
      <w:bookmarkStart w:id="3" w:name="_GoBack"/>
      <w:bookmarkEnd w:id="3"/>
      <w:r>
        <w:rPr>
          <w:lang w:eastAsia="ja-JP"/>
        </w:rPr>
        <w:t>afting the additional agreements.</w:t>
      </w:r>
    </w:p>
    <w:sectPr w:rsidR="002B0C94" w:rsidSect="00F44690">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49F26" w14:textId="77777777" w:rsidR="00A63C97" w:rsidRDefault="00A63C97">
      <w:r>
        <w:separator/>
      </w:r>
    </w:p>
  </w:endnote>
  <w:endnote w:type="continuationSeparator" w:id="0">
    <w:p w14:paraId="0F033156" w14:textId="77777777" w:rsidR="00A63C97" w:rsidRDefault="00A6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179C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5A6CF1" w14:textId="77777777" w:rsidR="00F31FAB" w:rsidRDefault="00F31F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D412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0EF6">
      <w:rPr>
        <w:rStyle w:val="PageNumber"/>
      </w:rPr>
      <w:t>2</w:t>
    </w:r>
    <w:r>
      <w:rPr>
        <w:rStyle w:val="PageNumber"/>
      </w:rPr>
      <w:fldChar w:fldCharType="end"/>
    </w:r>
  </w:p>
  <w:p w14:paraId="2EAA18CA" w14:textId="77777777" w:rsidR="00F31FAB" w:rsidRDefault="00F31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1AEC2" w14:textId="77777777" w:rsidR="00A63C97" w:rsidRDefault="00A63C97">
      <w:r>
        <w:separator/>
      </w:r>
    </w:p>
  </w:footnote>
  <w:footnote w:type="continuationSeparator" w:id="0">
    <w:p w14:paraId="7AB0098D" w14:textId="77777777" w:rsidR="00A63C97" w:rsidRDefault="00A63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9C09" w14:textId="77777777" w:rsidR="00F31FAB" w:rsidRDefault="00F31FAB">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87BD9"/>
    <w:multiLevelType w:val="hybridMultilevel"/>
    <w:tmpl w:val="DF045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A71EEC"/>
    <w:multiLevelType w:val="hybridMultilevel"/>
    <w:tmpl w:val="43A81090"/>
    <w:lvl w:ilvl="0" w:tplc="62CA6DCA">
      <w:start w:val="3"/>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C2647C4"/>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6"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4C5C27"/>
    <w:multiLevelType w:val="hybridMultilevel"/>
    <w:tmpl w:val="A78AD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30"/>
  </w:num>
  <w:num w:numId="6">
    <w:abstractNumId w:val="9"/>
  </w:num>
  <w:num w:numId="7">
    <w:abstractNumId w:val="29"/>
  </w:num>
  <w:num w:numId="8">
    <w:abstractNumId w:val="26"/>
  </w:num>
  <w:num w:numId="9">
    <w:abstractNumId w:val="24"/>
  </w:num>
  <w:num w:numId="10">
    <w:abstractNumId w:val="13"/>
  </w:num>
  <w:num w:numId="11">
    <w:abstractNumId w:val="32"/>
  </w:num>
  <w:num w:numId="12">
    <w:abstractNumId w:val="2"/>
  </w:num>
  <w:num w:numId="13">
    <w:abstractNumId w:val="12"/>
  </w:num>
  <w:num w:numId="14">
    <w:abstractNumId w:val="27"/>
  </w:num>
  <w:num w:numId="15">
    <w:abstractNumId w:val="23"/>
  </w:num>
  <w:num w:numId="16">
    <w:abstractNumId w:val="3"/>
  </w:num>
  <w:num w:numId="17">
    <w:abstractNumId w:val="14"/>
  </w:num>
  <w:num w:numId="18">
    <w:abstractNumId w:val="11"/>
  </w:num>
  <w:num w:numId="19">
    <w:abstractNumId w:val="18"/>
  </w:num>
  <w:num w:numId="20">
    <w:abstractNumId w:val="19"/>
  </w:num>
  <w:num w:numId="21">
    <w:abstractNumId w:val="1"/>
  </w:num>
  <w:num w:numId="22">
    <w:abstractNumId w:val="6"/>
  </w:num>
  <w:num w:numId="23">
    <w:abstractNumId w:val="0"/>
  </w:num>
  <w:num w:numId="24">
    <w:abstractNumId w:val="5"/>
  </w:num>
  <w:num w:numId="25">
    <w:abstractNumId w:val="10"/>
  </w:num>
  <w:num w:numId="26">
    <w:abstractNumId w:val="20"/>
  </w:num>
  <w:num w:numId="27">
    <w:abstractNumId w:val="8"/>
  </w:num>
  <w:num w:numId="28">
    <w:abstractNumId w:val="4"/>
  </w:num>
  <w:num w:numId="29">
    <w:abstractNumId w:val="21"/>
  </w:num>
  <w:num w:numId="30">
    <w:abstractNumId w:val="31"/>
  </w:num>
  <w:num w:numId="31">
    <w:abstractNumId w:val="17"/>
  </w:num>
  <w:num w:numId="32">
    <w:abstractNumId w:val="25"/>
  </w:num>
  <w:num w:numId="3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2EE"/>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61FC"/>
    <w:rsid w:val="000B735A"/>
    <w:rsid w:val="000B7540"/>
    <w:rsid w:val="000B7767"/>
    <w:rsid w:val="000B7828"/>
    <w:rsid w:val="000C02B1"/>
    <w:rsid w:val="000C1A48"/>
    <w:rsid w:val="000C224E"/>
    <w:rsid w:val="000C4057"/>
    <w:rsid w:val="000C4F40"/>
    <w:rsid w:val="000C5049"/>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4778"/>
    <w:rsid w:val="000F6701"/>
    <w:rsid w:val="000F6A2E"/>
    <w:rsid w:val="000F6FE6"/>
    <w:rsid w:val="000F79D1"/>
    <w:rsid w:val="0010053C"/>
    <w:rsid w:val="0010085A"/>
    <w:rsid w:val="00100F3B"/>
    <w:rsid w:val="0010272B"/>
    <w:rsid w:val="001042A0"/>
    <w:rsid w:val="00104AFC"/>
    <w:rsid w:val="0010676B"/>
    <w:rsid w:val="001067D8"/>
    <w:rsid w:val="00106E70"/>
    <w:rsid w:val="0010741C"/>
    <w:rsid w:val="00107CAD"/>
    <w:rsid w:val="00107D72"/>
    <w:rsid w:val="00107F58"/>
    <w:rsid w:val="001100A3"/>
    <w:rsid w:val="001113B8"/>
    <w:rsid w:val="00111CF7"/>
    <w:rsid w:val="001124AF"/>
    <w:rsid w:val="00112A79"/>
    <w:rsid w:val="00112C1A"/>
    <w:rsid w:val="00113B55"/>
    <w:rsid w:val="00113CA2"/>
    <w:rsid w:val="00116016"/>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8F9"/>
    <w:rsid w:val="00171AE5"/>
    <w:rsid w:val="001724F6"/>
    <w:rsid w:val="001736D1"/>
    <w:rsid w:val="00173980"/>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1C6"/>
    <w:rsid w:val="001F1AD9"/>
    <w:rsid w:val="001F2D7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53E"/>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0C62"/>
    <w:rsid w:val="0029189C"/>
    <w:rsid w:val="00291F3E"/>
    <w:rsid w:val="00294D59"/>
    <w:rsid w:val="00295974"/>
    <w:rsid w:val="00295B03"/>
    <w:rsid w:val="00295CF6"/>
    <w:rsid w:val="00297999"/>
    <w:rsid w:val="00297BA8"/>
    <w:rsid w:val="002A10C3"/>
    <w:rsid w:val="002A2079"/>
    <w:rsid w:val="002A25E7"/>
    <w:rsid w:val="002A263F"/>
    <w:rsid w:val="002A3367"/>
    <w:rsid w:val="002A34D0"/>
    <w:rsid w:val="002A3508"/>
    <w:rsid w:val="002A47F2"/>
    <w:rsid w:val="002A5E6E"/>
    <w:rsid w:val="002A5F67"/>
    <w:rsid w:val="002A6C72"/>
    <w:rsid w:val="002A7062"/>
    <w:rsid w:val="002B0AC8"/>
    <w:rsid w:val="002B0C94"/>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1CC"/>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F04"/>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999"/>
    <w:rsid w:val="00352E52"/>
    <w:rsid w:val="00354855"/>
    <w:rsid w:val="00354C43"/>
    <w:rsid w:val="00355393"/>
    <w:rsid w:val="00356CE8"/>
    <w:rsid w:val="00360644"/>
    <w:rsid w:val="00360A98"/>
    <w:rsid w:val="00361803"/>
    <w:rsid w:val="00361BE9"/>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2EB"/>
    <w:rsid w:val="003B5765"/>
    <w:rsid w:val="003B5979"/>
    <w:rsid w:val="003B60D0"/>
    <w:rsid w:val="003B6292"/>
    <w:rsid w:val="003B6B60"/>
    <w:rsid w:val="003B6C53"/>
    <w:rsid w:val="003B768A"/>
    <w:rsid w:val="003B7E94"/>
    <w:rsid w:val="003C0745"/>
    <w:rsid w:val="003C0A36"/>
    <w:rsid w:val="003C106B"/>
    <w:rsid w:val="003C1159"/>
    <w:rsid w:val="003C1493"/>
    <w:rsid w:val="003C1E2F"/>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5FCF"/>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0F43"/>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424"/>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0D51"/>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5BCE"/>
    <w:rsid w:val="004D6C2E"/>
    <w:rsid w:val="004D6F6C"/>
    <w:rsid w:val="004D718D"/>
    <w:rsid w:val="004D7753"/>
    <w:rsid w:val="004D7FE4"/>
    <w:rsid w:val="004E06CF"/>
    <w:rsid w:val="004E1837"/>
    <w:rsid w:val="004E203F"/>
    <w:rsid w:val="004E28A5"/>
    <w:rsid w:val="004E352E"/>
    <w:rsid w:val="004E3CFE"/>
    <w:rsid w:val="004E4916"/>
    <w:rsid w:val="004E4D81"/>
    <w:rsid w:val="004E578E"/>
    <w:rsid w:val="004E66EB"/>
    <w:rsid w:val="004E688F"/>
    <w:rsid w:val="004E7310"/>
    <w:rsid w:val="004F02C8"/>
    <w:rsid w:val="004F0454"/>
    <w:rsid w:val="004F0550"/>
    <w:rsid w:val="004F3865"/>
    <w:rsid w:val="004F545D"/>
    <w:rsid w:val="004F5786"/>
    <w:rsid w:val="004F588D"/>
    <w:rsid w:val="004F645B"/>
    <w:rsid w:val="004F649A"/>
    <w:rsid w:val="004F668B"/>
    <w:rsid w:val="004F7531"/>
    <w:rsid w:val="00501B4F"/>
    <w:rsid w:val="00501FBC"/>
    <w:rsid w:val="005042B4"/>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55E"/>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5B73"/>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437"/>
    <w:rsid w:val="005A6F5B"/>
    <w:rsid w:val="005A7261"/>
    <w:rsid w:val="005B0791"/>
    <w:rsid w:val="005B2475"/>
    <w:rsid w:val="005B466A"/>
    <w:rsid w:val="005B49B3"/>
    <w:rsid w:val="005B4CDC"/>
    <w:rsid w:val="005B5649"/>
    <w:rsid w:val="005B6034"/>
    <w:rsid w:val="005B61A8"/>
    <w:rsid w:val="005C0BA2"/>
    <w:rsid w:val="005C288D"/>
    <w:rsid w:val="005C4F94"/>
    <w:rsid w:val="005C52C9"/>
    <w:rsid w:val="005C6B06"/>
    <w:rsid w:val="005C7470"/>
    <w:rsid w:val="005C7C3C"/>
    <w:rsid w:val="005D0193"/>
    <w:rsid w:val="005D0C91"/>
    <w:rsid w:val="005D0DAC"/>
    <w:rsid w:val="005D2FAA"/>
    <w:rsid w:val="005D40F0"/>
    <w:rsid w:val="005D50B6"/>
    <w:rsid w:val="005D50C9"/>
    <w:rsid w:val="005D5E61"/>
    <w:rsid w:val="005D5F52"/>
    <w:rsid w:val="005D6185"/>
    <w:rsid w:val="005D61C1"/>
    <w:rsid w:val="005D6278"/>
    <w:rsid w:val="005D7BE6"/>
    <w:rsid w:val="005D7D0B"/>
    <w:rsid w:val="005E072E"/>
    <w:rsid w:val="005E0861"/>
    <w:rsid w:val="005E0B28"/>
    <w:rsid w:val="005E12AF"/>
    <w:rsid w:val="005E42CA"/>
    <w:rsid w:val="005E4A84"/>
    <w:rsid w:val="005E4B6B"/>
    <w:rsid w:val="005E5210"/>
    <w:rsid w:val="005E6811"/>
    <w:rsid w:val="005E74CE"/>
    <w:rsid w:val="005E7A57"/>
    <w:rsid w:val="005E7C39"/>
    <w:rsid w:val="005F076D"/>
    <w:rsid w:val="005F2765"/>
    <w:rsid w:val="005F2DDA"/>
    <w:rsid w:val="005F318C"/>
    <w:rsid w:val="005F431D"/>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400C"/>
    <w:rsid w:val="00615316"/>
    <w:rsid w:val="00615950"/>
    <w:rsid w:val="00615D15"/>
    <w:rsid w:val="00617EC8"/>
    <w:rsid w:val="006203F1"/>
    <w:rsid w:val="00620463"/>
    <w:rsid w:val="00620C29"/>
    <w:rsid w:val="00620E21"/>
    <w:rsid w:val="006219BD"/>
    <w:rsid w:val="00621BA9"/>
    <w:rsid w:val="00622C27"/>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57C2D"/>
    <w:rsid w:val="0066028E"/>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1B0"/>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371"/>
    <w:rsid w:val="006905BB"/>
    <w:rsid w:val="00690C80"/>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567"/>
    <w:rsid w:val="006B0717"/>
    <w:rsid w:val="006B0737"/>
    <w:rsid w:val="006B0B2B"/>
    <w:rsid w:val="006B1D7D"/>
    <w:rsid w:val="006B2DBE"/>
    <w:rsid w:val="006B4C70"/>
    <w:rsid w:val="006B5497"/>
    <w:rsid w:val="006B55AD"/>
    <w:rsid w:val="006B6528"/>
    <w:rsid w:val="006B6763"/>
    <w:rsid w:val="006B7036"/>
    <w:rsid w:val="006B77DB"/>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13FA"/>
    <w:rsid w:val="006E2066"/>
    <w:rsid w:val="006E25C3"/>
    <w:rsid w:val="006E2FE3"/>
    <w:rsid w:val="006E42E7"/>
    <w:rsid w:val="006E4A43"/>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075F7"/>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4F1E"/>
    <w:rsid w:val="007452FD"/>
    <w:rsid w:val="007458EF"/>
    <w:rsid w:val="0074654A"/>
    <w:rsid w:val="00747190"/>
    <w:rsid w:val="00747F11"/>
    <w:rsid w:val="0075037F"/>
    <w:rsid w:val="00750684"/>
    <w:rsid w:val="00750E08"/>
    <w:rsid w:val="007526EB"/>
    <w:rsid w:val="007538A7"/>
    <w:rsid w:val="007567D3"/>
    <w:rsid w:val="0075749A"/>
    <w:rsid w:val="007613AD"/>
    <w:rsid w:val="00761B0E"/>
    <w:rsid w:val="00761F4B"/>
    <w:rsid w:val="00766EA4"/>
    <w:rsid w:val="0077344F"/>
    <w:rsid w:val="0077433D"/>
    <w:rsid w:val="00774800"/>
    <w:rsid w:val="00774CEF"/>
    <w:rsid w:val="00776693"/>
    <w:rsid w:val="0077770C"/>
    <w:rsid w:val="00777B45"/>
    <w:rsid w:val="00781EB9"/>
    <w:rsid w:val="007821E5"/>
    <w:rsid w:val="00783470"/>
    <w:rsid w:val="007839DA"/>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1F48"/>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598"/>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3"/>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0CF1"/>
    <w:rsid w:val="00841930"/>
    <w:rsid w:val="00841E12"/>
    <w:rsid w:val="00842CB9"/>
    <w:rsid w:val="00843169"/>
    <w:rsid w:val="0084350E"/>
    <w:rsid w:val="00843A6E"/>
    <w:rsid w:val="008447A1"/>
    <w:rsid w:val="00845116"/>
    <w:rsid w:val="00845212"/>
    <w:rsid w:val="00845249"/>
    <w:rsid w:val="00846931"/>
    <w:rsid w:val="0084721D"/>
    <w:rsid w:val="0084728A"/>
    <w:rsid w:val="008474C6"/>
    <w:rsid w:val="008475B5"/>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7BF"/>
    <w:rsid w:val="008E4816"/>
    <w:rsid w:val="008E5767"/>
    <w:rsid w:val="008E5E09"/>
    <w:rsid w:val="008E6BFF"/>
    <w:rsid w:val="008E79C8"/>
    <w:rsid w:val="008E7AB4"/>
    <w:rsid w:val="008E7CF3"/>
    <w:rsid w:val="008F099D"/>
    <w:rsid w:val="008F09C0"/>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508"/>
    <w:rsid w:val="009208D1"/>
    <w:rsid w:val="00920D83"/>
    <w:rsid w:val="0092276C"/>
    <w:rsid w:val="00922E0F"/>
    <w:rsid w:val="00924BC6"/>
    <w:rsid w:val="009259DE"/>
    <w:rsid w:val="00926543"/>
    <w:rsid w:val="00926D63"/>
    <w:rsid w:val="009271A2"/>
    <w:rsid w:val="00930600"/>
    <w:rsid w:val="00931E5C"/>
    <w:rsid w:val="009322CE"/>
    <w:rsid w:val="0093234C"/>
    <w:rsid w:val="009327DB"/>
    <w:rsid w:val="00932B26"/>
    <w:rsid w:val="009344AA"/>
    <w:rsid w:val="00934635"/>
    <w:rsid w:val="009351F6"/>
    <w:rsid w:val="009354C5"/>
    <w:rsid w:val="009355AF"/>
    <w:rsid w:val="00936012"/>
    <w:rsid w:val="00936AA5"/>
    <w:rsid w:val="00940A8B"/>
    <w:rsid w:val="009413CA"/>
    <w:rsid w:val="009417A5"/>
    <w:rsid w:val="0094237C"/>
    <w:rsid w:val="00942546"/>
    <w:rsid w:val="0094261F"/>
    <w:rsid w:val="00942DB2"/>
    <w:rsid w:val="0094315F"/>
    <w:rsid w:val="009433DB"/>
    <w:rsid w:val="00943424"/>
    <w:rsid w:val="00946002"/>
    <w:rsid w:val="0094702D"/>
    <w:rsid w:val="0094726F"/>
    <w:rsid w:val="00947941"/>
    <w:rsid w:val="009479FA"/>
    <w:rsid w:val="00950977"/>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F10"/>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578"/>
    <w:rsid w:val="009A3B8C"/>
    <w:rsid w:val="009A452E"/>
    <w:rsid w:val="009A48A6"/>
    <w:rsid w:val="009A5C46"/>
    <w:rsid w:val="009A66E0"/>
    <w:rsid w:val="009A7D38"/>
    <w:rsid w:val="009B230A"/>
    <w:rsid w:val="009B2340"/>
    <w:rsid w:val="009B28C9"/>
    <w:rsid w:val="009B2AC2"/>
    <w:rsid w:val="009B3411"/>
    <w:rsid w:val="009B34AA"/>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330C"/>
    <w:rsid w:val="009D4562"/>
    <w:rsid w:val="009D4DB9"/>
    <w:rsid w:val="009D4DBF"/>
    <w:rsid w:val="009D5589"/>
    <w:rsid w:val="009D6032"/>
    <w:rsid w:val="009D60A4"/>
    <w:rsid w:val="009D69AD"/>
    <w:rsid w:val="009E142D"/>
    <w:rsid w:val="009E1BA7"/>
    <w:rsid w:val="009E2526"/>
    <w:rsid w:val="009E26AB"/>
    <w:rsid w:val="009E2BD6"/>
    <w:rsid w:val="009E365A"/>
    <w:rsid w:val="009E4076"/>
    <w:rsid w:val="009E44DB"/>
    <w:rsid w:val="009E5A4F"/>
    <w:rsid w:val="009E6B96"/>
    <w:rsid w:val="009E6BF3"/>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0340"/>
    <w:rsid w:val="00A11621"/>
    <w:rsid w:val="00A11922"/>
    <w:rsid w:val="00A122A3"/>
    <w:rsid w:val="00A136A1"/>
    <w:rsid w:val="00A1497A"/>
    <w:rsid w:val="00A15F4A"/>
    <w:rsid w:val="00A16017"/>
    <w:rsid w:val="00A16575"/>
    <w:rsid w:val="00A16746"/>
    <w:rsid w:val="00A16BB2"/>
    <w:rsid w:val="00A1702B"/>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E81"/>
    <w:rsid w:val="00A52F6A"/>
    <w:rsid w:val="00A54AFE"/>
    <w:rsid w:val="00A559FC"/>
    <w:rsid w:val="00A55D97"/>
    <w:rsid w:val="00A5623B"/>
    <w:rsid w:val="00A57084"/>
    <w:rsid w:val="00A607CC"/>
    <w:rsid w:val="00A61A8E"/>
    <w:rsid w:val="00A62F19"/>
    <w:rsid w:val="00A62F60"/>
    <w:rsid w:val="00A63C97"/>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2A4"/>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2A0B"/>
    <w:rsid w:val="00AD49F5"/>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2AFB"/>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74B"/>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576"/>
    <w:rsid w:val="00B6765C"/>
    <w:rsid w:val="00B67BC4"/>
    <w:rsid w:val="00B67ED1"/>
    <w:rsid w:val="00B704CC"/>
    <w:rsid w:val="00B70C47"/>
    <w:rsid w:val="00B71401"/>
    <w:rsid w:val="00B720D2"/>
    <w:rsid w:val="00B72235"/>
    <w:rsid w:val="00B72DED"/>
    <w:rsid w:val="00B741FF"/>
    <w:rsid w:val="00B74E31"/>
    <w:rsid w:val="00B75B46"/>
    <w:rsid w:val="00B776F7"/>
    <w:rsid w:val="00B80AB7"/>
    <w:rsid w:val="00B810A0"/>
    <w:rsid w:val="00B81BAE"/>
    <w:rsid w:val="00B826D3"/>
    <w:rsid w:val="00B829D5"/>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002"/>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3A99"/>
    <w:rsid w:val="00BB46D9"/>
    <w:rsid w:val="00BB5AC3"/>
    <w:rsid w:val="00BB6677"/>
    <w:rsid w:val="00BB7295"/>
    <w:rsid w:val="00BB7393"/>
    <w:rsid w:val="00BB7F4D"/>
    <w:rsid w:val="00BC057D"/>
    <w:rsid w:val="00BC0D17"/>
    <w:rsid w:val="00BC1C7F"/>
    <w:rsid w:val="00BC1DE0"/>
    <w:rsid w:val="00BC3119"/>
    <w:rsid w:val="00BC3998"/>
    <w:rsid w:val="00BC39E0"/>
    <w:rsid w:val="00BC41CA"/>
    <w:rsid w:val="00BC4361"/>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BAB"/>
    <w:rsid w:val="00BF0ECE"/>
    <w:rsid w:val="00BF21A4"/>
    <w:rsid w:val="00BF25C4"/>
    <w:rsid w:val="00BF318D"/>
    <w:rsid w:val="00BF34AF"/>
    <w:rsid w:val="00BF4DE9"/>
    <w:rsid w:val="00BF502D"/>
    <w:rsid w:val="00BF525D"/>
    <w:rsid w:val="00BF5E24"/>
    <w:rsid w:val="00BF67BE"/>
    <w:rsid w:val="00BF784A"/>
    <w:rsid w:val="00BF7EB2"/>
    <w:rsid w:val="00C00732"/>
    <w:rsid w:val="00C0211E"/>
    <w:rsid w:val="00C029D7"/>
    <w:rsid w:val="00C02A5C"/>
    <w:rsid w:val="00C02B59"/>
    <w:rsid w:val="00C02F9F"/>
    <w:rsid w:val="00C03308"/>
    <w:rsid w:val="00C040E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6C26"/>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5D4A"/>
    <w:rsid w:val="00C86635"/>
    <w:rsid w:val="00C87E97"/>
    <w:rsid w:val="00C87EC8"/>
    <w:rsid w:val="00C905FE"/>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5DBE"/>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06C"/>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9A2"/>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C25"/>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4E4"/>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0EF6"/>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560"/>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4A95"/>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E791A"/>
    <w:rsid w:val="00DF14BF"/>
    <w:rsid w:val="00DF2455"/>
    <w:rsid w:val="00DF392A"/>
    <w:rsid w:val="00DF44AC"/>
    <w:rsid w:val="00DF4684"/>
    <w:rsid w:val="00DF54A7"/>
    <w:rsid w:val="00DF558C"/>
    <w:rsid w:val="00DF5844"/>
    <w:rsid w:val="00E0101F"/>
    <w:rsid w:val="00E02292"/>
    <w:rsid w:val="00E03168"/>
    <w:rsid w:val="00E0339E"/>
    <w:rsid w:val="00E03500"/>
    <w:rsid w:val="00E0384A"/>
    <w:rsid w:val="00E03B52"/>
    <w:rsid w:val="00E048FA"/>
    <w:rsid w:val="00E06059"/>
    <w:rsid w:val="00E06862"/>
    <w:rsid w:val="00E06B06"/>
    <w:rsid w:val="00E071E1"/>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174A"/>
    <w:rsid w:val="00E42F56"/>
    <w:rsid w:val="00E43132"/>
    <w:rsid w:val="00E439B3"/>
    <w:rsid w:val="00E43BB8"/>
    <w:rsid w:val="00E43D8A"/>
    <w:rsid w:val="00E44CD7"/>
    <w:rsid w:val="00E45182"/>
    <w:rsid w:val="00E456E7"/>
    <w:rsid w:val="00E45717"/>
    <w:rsid w:val="00E46632"/>
    <w:rsid w:val="00E4682B"/>
    <w:rsid w:val="00E472D7"/>
    <w:rsid w:val="00E51090"/>
    <w:rsid w:val="00E52974"/>
    <w:rsid w:val="00E53503"/>
    <w:rsid w:val="00E53B25"/>
    <w:rsid w:val="00E54892"/>
    <w:rsid w:val="00E54C07"/>
    <w:rsid w:val="00E5540C"/>
    <w:rsid w:val="00E56086"/>
    <w:rsid w:val="00E562CF"/>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A8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87D1E"/>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E7815"/>
    <w:rsid w:val="00EF185F"/>
    <w:rsid w:val="00EF2E23"/>
    <w:rsid w:val="00EF4042"/>
    <w:rsid w:val="00EF4FFB"/>
    <w:rsid w:val="00EF5A8F"/>
    <w:rsid w:val="00EF678F"/>
    <w:rsid w:val="00EF6A71"/>
    <w:rsid w:val="00F0000C"/>
    <w:rsid w:val="00F03C74"/>
    <w:rsid w:val="00F03D3A"/>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1B9F"/>
    <w:rsid w:val="00F227FB"/>
    <w:rsid w:val="00F2413B"/>
    <w:rsid w:val="00F24763"/>
    <w:rsid w:val="00F24B31"/>
    <w:rsid w:val="00F26F40"/>
    <w:rsid w:val="00F27096"/>
    <w:rsid w:val="00F27361"/>
    <w:rsid w:val="00F306C9"/>
    <w:rsid w:val="00F30DE3"/>
    <w:rsid w:val="00F31FAB"/>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690"/>
    <w:rsid w:val="00F44BDE"/>
    <w:rsid w:val="00F4530E"/>
    <w:rsid w:val="00F46D95"/>
    <w:rsid w:val="00F47583"/>
    <w:rsid w:val="00F4759A"/>
    <w:rsid w:val="00F475A3"/>
    <w:rsid w:val="00F47708"/>
    <w:rsid w:val="00F5142E"/>
    <w:rsid w:val="00F519F7"/>
    <w:rsid w:val="00F51AAC"/>
    <w:rsid w:val="00F528C3"/>
    <w:rsid w:val="00F52AF6"/>
    <w:rsid w:val="00F53F26"/>
    <w:rsid w:val="00F54F0F"/>
    <w:rsid w:val="00F55EF8"/>
    <w:rsid w:val="00F565FC"/>
    <w:rsid w:val="00F6031F"/>
    <w:rsid w:val="00F61D30"/>
    <w:rsid w:val="00F62C03"/>
    <w:rsid w:val="00F62F9E"/>
    <w:rsid w:val="00F63955"/>
    <w:rsid w:val="00F648DE"/>
    <w:rsid w:val="00F65EB3"/>
    <w:rsid w:val="00F66025"/>
    <w:rsid w:val="00F678EE"/>
    <w:rsid w:val="00F67F48"/>
    <w:rsid w:val="00F71EA1"/>
    <w:rsid w:val="00F74A60"/>
    <w:rsid w:val="00F75FBE"/>
    <w:rsid w:val="00F77FF2"/>
    <w:rsid w:val="00F80D60"/>
    <w:rsid w:val="00F80E24"/>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240E"/>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C58D0"/>
    <w:rsid w:val="00FD1B72"/>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91321D"/>
  <w15:docId w15:val="{25DFE64C-36CB-47AE-A33A-FE4739AE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690"/>
    <w:pPr>
      <w:spacing w:after="180"/>
    </w:pPr>
    <w:rPr>
      <w:rFonts w:ascii="Times New Roman" w:hAnsi="Times New Roman"/>
      <w:lang w:val="en-GB"/>
    </w:rPr>
  </w:style>
  <w:style w:type="paragraph" w:styleId="Heading1">
    <w:name w:val="heading 1"/>
    <w:aliases w:val="H1,h1"/>
    <w:next w:val="Normal"/>
    <w:qFormat/>
    <w:rsid w:val="00F4469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F44690"/>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F446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F44690"/>
    <w:pPr>
      <w:ind w:left="1418" w:hanging="1418"/>
      <w:outlineLvl w:val="3"/>
    </w:pPr>
    <w:rPr>
      <w:sz w:val="24"/>
    </w:rPr>
  </w:style>
  <w:style w:type="paragraph" w:styleId="Heading5">
    <w:name w:val="heading 5"/>
    <w:basedOn w:val="Heading4"/>
    <w:next w:val="Normal"/>
    <w:qFormat/>
    <w:rsid w:val="00F44690"/>
    <w:pPr>
      <w:ind w:left="1701" w:hanging="1701"/>
      <w:outlineLvl w:val="4"/>
    </w:pPr>
    <w:rPr>
      <w:sz w:val="22"/>
    </w:rPr>
  </w:style>
  <w:style w:type="paragraph" w:styleId="Heading6">
    <w:name w:val="heading 6"/>
    <w:basedOn w:val="H6"/>
    <w:next w:val="Normal"/>
    <w:qFormat/>
    <w:rsid w:val="00F44690"/>
    <w:pPr>
      <w:outlineLvl w:val="5"/>
    </w:pPr>
  </w:style>
  <w:style w:type="paragraph" w:styleId="Heading7">
    <w:name w:val="heading 7"/>
    <w:basedOn w:val="H6"/>
    <w:next w:val="Normal"/>
    <w:qFormat/>
    <w:rsid w:val="00F44690"/>
    <w:pPr>
      <w:outlineLvl w:val="6"/>
    </w:pPr>
  </w:style>
  <w:style w:type="paragraph" w:styleId="Heading8">
    <w:name w:val="heading 8"/>
    <w:basedOn w:val="Heading1"/>
    <w:next w:val="Normal"/>
    <w:qFormat/>
    <w:rsid w:val="00F44690"/>
    <w:pPr>
      <w:ind w:left="0" w:firstLine="0"/>
      <w:outlineLvl w:val="7"/>
    </w:pPr>
  </w:style>
  <w:style w:type="paragraph" w:styleId="Heading9">
    <w:name w:val="heading 9"/>
    <w:basedOn w:val="Heading8"/>
    <w:next w:val="Normal"/>
    <w:qFormat/>
    <w:rsid w:val="00F44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4690"/>
    <w:pPr>
      <w:ind w:left="1985" w:hanging="1985"/>
      <w:outlineLvl w:val="9"/>
    </w:pPr>
    <w:rPr>
      <w:sz w:val="20"/>
    </w:rPr>
  </w:style>
  <w:style w:type="paragraph" w:styleId="TOC8">
    <w:name w:val="toc 8"/>
    <w:basedOn w:val="TOC1"/>
    <w:semiHidden/>
    <w:rsid w:val="00F44690"/>
    <w:pPr>
      <w:spacing w:before="180"/>
      <w:ind w:left="2693" w:hanging="2693"/>
    </w:pPr>
    <w:rPr>
      <w:b/>
    </w:rPr>
  </w:style>
  <w:style w:type="paragraph" w:styleId="TOC1">
    <w:name w:val="toc 1"/>
    <w:uiPriority w:val="39"/>
    <w:rsid w:val="00F446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4469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44690"/>
    <w:pPr>
      <w:ind w:left="1701" w:hanging="1701"/>
    </w:pPr>
  </w:style>
  <w:style w:type="paragraph" w:styleId="TOC4">
    <w:name w:val="toc 4"/>
    <w:basedOn w:val="TOC3"/>
    <w:semiHidden/>
    <w:rsid w:val="00F44690"/>
    <w:pPr>
      <w:ind w:left="1418" w:hanging="1418"/>
    </w:pPr>
  </w:style>
  <w:style w:type="paragraph" w:styleId="TOC3">
    <w:name w:val="toc 3"/>
    <w:basedOn w:val="TOC2"/>
    <w:uiPriority w:val="39"/>
    <w:rsid w:val="00F44690"/>
    <w:pPr>
      <w:ind w:left="1134" w:hanging="1134"/>
    </w:pPr>
  </w:style>
  <w:style w:type="paragraph" w:styleId="TOC2">
    <w:name w:val="toc 2"/>
    <w:basedOn w:val="TOC1"/>
    <w:uiPriority w:val="39"/>
    <w:rsid w:val="00F44690"/>
    <w:pPr>
      <w:keepNext w:val="0"/>
      <w:spacing w:before="0"/>
      <w:ind w:left="851" w:hanging="851"/>
    </w:pPr>
    <w:rPr>
      <w:sz w:val="20"/>
    </w:rPr>
  </w:style>
  <w:style w:type="paragraph" w:styleId="Index2">
    <w:name w:val="index 2"/>
    <w:basedOn w:val="Index1"/>
    <w:semiHidden/>
    <w:rsid w:val="00F44690"/>
    <w:pPr>
      <w:ind w:left="284"/>
    </w:pPr>
  </w:style>
  <w:style w:type="paragraph" w:styleId="Index1">
    <w:name w:val="index 1"/>
    <w:basedOn w:val="Normal"/>
    <w:semiHidden/>
    <w:rsid w:val="00F44690"/>
    <w:pPr>
      <w:keepLines/>
      <w:spacing w:after="0"/>
    </w:pPr>
  </w:style>
  <w:style w:type="paragraph" w:customStyle="1" w:styleId="ZH">
    <w:name w:val="ZH"/>
    <w:rsid w:val="00F4469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44690"/>
    <w:pPr>
      <w:outlineLvl w:val="9"/>
    </w:pPr>
  </w:style>
  <w:style w:type="paragraph" w:styleId="ListNumber2">
    <w:name w:val="List Number 2"/>
    <w:basedOn w:val="ListNumber"/>
    <w:rsid w:val="00F44690"/>
    <w:pPr>
      <w:ind w:left="851"/>
    </w:pPr>
  </w:style>
  <w:style w:type="paragraph" w:styleId="ListNumber">
    <w:name w:val="List Number"/>
    <w:basedOn w:val="List"/>
    <w:rsid w:val="00F44690"/>
  </w:style>
  <w:style w:type="paragraph" w:styleId="List">
    <w:name w:val="List"/>
    <w:basedOn w:val="Normal"/>
    <w:link w:val="ListChar"/>
    <w:rsid w:val="00F44690"/>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44690"/>
    <w:pPr>
      <w:widowControl w:val="0"/>
    </w:pPr>
    <w:rPr>
      <w:rFonts w:ascii="Arial" w:hAnsi="Arial"/>
      <w:b/>
      <w:noProof/>
      <w:sz w:val="18"/>
      <w:lang w:val="en-GB"/>
    </w:rPr>
  </w:style>
  <w:style w:type="character" w:styleId="FootnoteReference">
    <w:name w:val="footnote reference"/>
    <w:semiHidden/>
    <w:rsid w:val="00F44690"/>
    <w:rPr>
      <w:b/>
      <w:position w:val="6"/>
      <w:sz w:val="16"/>
    </w:rPr>
  </w:style>
  <w:style w:type="paragraph" w:styleId="FootnoteText">
    <w:name w:val="footnote text"/>
    <w:basedOn w:val="Normal"/>
    <w:semiHidden/>
    <w:rsid w:val="00F44690"/>
    <w:pPr>
      <w:keepLines/>
      <w:spacing w:after="0"/>
      <w:ind w:left="454" w:hanging="454"/>
    </w:pPr>
    <w:rPr>
      <w:sz w:val="16"/>
    </w:rPr>
  </w:style>
  <w:style w:type="paragraph" w:customStyle="1" w:styleId="TAH">
    <w:name w:val="TAH"/>
    <w:basedOn w:val="TAC"/>
    <w:link w:val="TAHCar"/>
    <w:rsid w:val="00F44690"/>
    <w:rPr>
      <w:b/>
    </w:rPr>
  </w:style>
  <w:style w:type="paragraph" w:customStyle="1" w:styleId="TAC">
    <w:name w:val="TAC"/>
    <w:basedOn w:val="TAL"/>
    <w:rsid w:val="00F44690"/>
    <w:pPr>
      <w:jc w:val="center"/>
    </w:pPr>
  </w:style>
  <w:style w:type="paragraph" w:customStyle="1" w:styleId="TAL">
    <w:name w:val="TAL"/>
    <w:basedOn w:val="Normal"/>
    <w:link w:val="TALChar"/>
    <w:rsid w:val="00F44690"/>
    <w:pPr>
      <w:keepNext/>
      <w:keepLines/>
      <w:spacing w:after="0"/>
    </w:pPr>
    <w:rPr>
      <w:rFonts w:ascii="Arial" w:hAnsi="Arial"/>
      <w:sz w:val="18"/>
    </w:rPr>
  </w:style>
  <w:style w:type="paragraph" w:customStyle="1" w:styleId="TF">
    <w:name w:val="TF"/>
    <w:basedOn w:val="TH"/>
    <w:rsid w:val="00F44690"/>
    <w:pPr>
      <w:keepNext w:val="0"/>
      <w:spacing w:before="0" w:after="240"/>
    </w:pPr>
  </w:style>
  <w:style w:type="paragraph" w:customStyle="1" w:styleId="TH">
    <w:name w:val="TH"/>
    <w:basedOn w:val="Normal"/>
    <w:rsid w:val="00F44690"/>
    <w:pPr>
      <w:keepNext/>
      <w:keepLines/>
      <w:spacing w:before="60"/>
      <w:jc w:val="center"/>
    </w:pPr>
    <w:rPr>
      <w:rFonts w:ascii="Arial" w:hAnsi="Arial"/>
      <w:b/>
    </w:rPr>
  </w:style>
  <w:style w:type="paragraph" w:customStyle="1" w:styleId="NO">
    <w:name w:val="NO"/>
    <w:basedOn w:val="Normal"/>
    <w:link w:val="NOZchn"/>
    <w:rsid w:val="00F44690"/>
    <w:pPr>
      <w:keepLines/>
      <w:ind w:left="1135" w:hanging="851"/>
    </w:pPr>
  </w:style>
  <w:style w:type="paragraph" w:styleId="TOC9">
    <w:name w:val="toc 9"/>
    <w:basedOn w:val="TOC8"/>
    <w:semiHidden/>
    <w:rsid w:val="00F44690"/>
    <w:pPr>
      <w:ind w:left="1418" w:hanging="1418"/>
    </w:pPr>
  </w:style>
  <w:style w:type="paragraph" w:customStyle="1" w:styleId="EX">
    <w:name w:val="EX"/>
    <w:basedOn w:val="Normal"/>
    <w:rsid w:val="00F44690"/>
    <w:pPr>
      <w:keepLines/>
      <w:ind w:left="1702" w:hanging="1418"/>
    </w:pPr>
  </w:style>
  <w:style w:type="paragraph" w:customStyle="1" w:styleId="FP">
    <w:name w:val="FP"/>
    <w:basedOn w:val="Normal"/>
    <w:rsid w:val="00F44690"/>
    <w:pPr>
      <w:spacing w:after="0"/>
    </w:pPr>
  </w:style>
  <w:style w:type="paragraph" w:customStyle="1" w:styleId="LD">
    <w:name w:val="LD"/>
    <w:rsid w:val="00F44690"/>
    <w:pPr>
      <w:keepNext/>
      <w:keepLines/>
      <w:spacing w:line="180" w:lineRule="exact"/>
    </w:pPr>
    <w:rPr>
      <w:rFonts w:ascii="MS LineDraw" w:hAnsi="MS LineDraw"/>
      <w:noProof/>
      <w:lang w:val="en-GB"/>
    </w:rPr>
  </w:style>
  <w:style w:type="paragraph" w:customStyle="1" w:styleId="NW">
    <w:name w:val="NW"/>
    <w:basedOn w:val="NO"/>
    <w:rsid w:val="00F44690"/>
    <w:pPr>
      <w:spacing w:after="0"/>
    </w:pPr>
  </w:style>
  <w:style w:type="paragraph" w:customStyle="1" w:styleId="EW">
    <w:name w:val="EW"/>
    <w:basedOn w:val="EX"/>
    <w:rsid w:val="00F44690"/>
    <w:pPr>
      <w:spacing w:after="0"/>
    </w:pPr>
  </w:style>
  <w:style w:type="paragraph" w:styleId="TOC6">
    <w:name w:val="toc 6"/>
    <w:basedOn w:val="TOC5"/>
    <w:next w:val="Normal"/>
    <w:semiHidden/>
    <w:rsid w:val="00F44690"/>
    <w:pPr>
      <w:ind w:left="1985" w:hanging="1985"/>
    </w:pPr>
  </w:style>
  <w:style w:type="paragraph" w:styleId="TOC7">
    <w:name w:val="toc 7"/>
    <w:basedOn w:val="TOC6"/>
    <w:next w:val="Normal"/>
    <w:semiHidden/>
    <w:rsid w:val="00F44690"/>
    <w:pPr>
      <w:ind w:left="2268" w:hanging="2268"/>
    </w:pPr>
  </w:style>
  <w:style w:type="paragraph" w:styleId="ListBullet2">
    <w:name w:val="List Bullet 2"/>
    <w:basedOn w:val="ListBullet"/>
    <w:rsid w:val="00F44690"/>
    <w:pPr>
      <w:ind w:left="851"/>
    </w:pPr>
  </w:style>
  <w:style w:type="paragraph" w:styleId="ListBullet">
    <w:name w:val="List Bullet"/>
    <w:basedOn w:val="List"/>
    <w:rsid w:val="00F44690"/>
  </w:style>
  <w:style w:type="paragraph" w:styleId="ListBullet3">
    <w:name w:val="List Bullet 3"/>
    <w:basedOn w:val="ListBullet2"/>
    <w:rsid w:val="00F44690"/>
    <w:pPr>
      <w:ind w:left="1135"/>
    </w:pPr>
  </w:style>
  <w:style w:type="paragraph" w:customStyle="1" w:styleId="EQ">
    <w:name w:val="EQ"/>
    <w:basedOn w:val="Normal"/>
    <w:next w:val="Normal"/>
    <w:rsid w:val="00F44690"/>
    <w:pPr>
      <w:keepLines/>
      <w:tabs>
        <w:tab w:val="center" w:pos="4536"/>
        <w:tab w:val="right" w:pos="9072"/>
      </w:tabs>
    </w:pPr>
    <w:rPr>
      <w:noProof/>
    </w:rPr>
  </w:style>
  <w:style w:type="paragraph" w:customStyle="1" w:styleId="NF">
    <w:name w:val="NF"/>
    <w:basedOn w:val="NO"/>
    <w:rsid w:val="00F44690"/>
    <w:pPr>
      <w:keepNext/>
      <w:spacing w:after="0"/>
    </w:pPr>
    <w:rPr>
      <w:rFonts w:ascii="Arial" w:hAnsi="Arial"/>
      <w:sz w:val="18"/>
    </w:rPr>
  </w:style>
  <w:style w:type="paragraph" w:customStyle="1" w:styleId="PL">
    <w:name w:val="PL"/>
    <w:rsid w:val="00F44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44690"/>
    <w:pPr>
      <w:jc w:val="right"/>
    </w:pPr>
  </w:style>
  <w:style w:type="paragraph" w:customStyle="1" w:styleId="TAN">
    <w:name w:val="TAN"/>
    <w:basedOn w:val="TAL"/>
    <w:rsid w:val="00F44690"/>
    <w:pPr>
      <w:ind w:left="851" w:hanging="851"/>
    </w:pPr>
  </w:style>
  <w:style w:type="paragraph" w:customStyle="1" w:styleId="ZA">
    <w:name w:val="ZA"/>
    <w:rsid w:val="00F446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446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44690"/>
    <w:pPr>
      <w:framePr w:wrap="notBeside" w:vAnchor="page" w:hAnchor="margin" w:y="15764"/>
      <w:widowControl w:val="0"/>
    </w:pPr>
    <w:rPr>
      <w:rFonts w:ascii="Arial" w:hAnsi="Arial"/>
      <w:noProof/>
      <w:sz w:val="32"/>
      <w:lang w:val="en-GB"/>
    </w:rPr>
  </w:style>
  <w:style w:type="paragraph" w:customStyle="1" w:styleId="ZU">
    <w:name w:val="ZU"/>
    <w:rsid w:val="00F446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44690"/>
    <w:pPr>
      <w:framePr w:wrap="notBeside" w:y="16161"/>
    </w:pPr>
  </w:style>
  <w:style w:type="character" w:customStyle="1" w:styleId="ZGSM">
    <w:name w:val="ZGSM"/>
    <w:rsid w:val="00F44690"/>
  </w:style>
  <w:style w:type="paragraph" w:styleId="List2">
    <w:name w:val="List 2"/>
    <w:basedOn w:val="List"/>
    <w:link w:val="List2Char"/>
    <w:rsid w:val="00F44690"/>
    <w:pPr>
      <w:ind w:left="851"/>
    </w:pPr>
  </w:style>
  <w:style w:type="paragraph" w:customStyle="1" w:styleId="ZG">
    <w:name w:val="ZG"/>
    <w:rsid w:val="00F44690"/>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F44690"/>
    <w:pPr>
      <w:ind w:left="1135"/>
    </w:pPr>
  </w:style>
  <w:style w:type="paragraph" w:styleId="List4">
    <w:name w:val="List 4"/>
    <w:basedOn w:val="List3"/>
    <w:rsid w:val="00F44690"/>
    <w:pPr>
      <w:ind w:left="1418"/>
    </w:pPr>
  </w:style>
  <w:style w:type="paragraph" w:styleId="List5">
    <w:name w:val="List 5"/>
    <w:basedOn w:val="List4"/>
    <w:rsid w:val="00F44690"/>
    <w:pPr>
      <w:ind w:left="1702"/>
    </w:pPr>
  </w:style>
  <w:style w:type="paragraph" w:customStyle="1" w:styleId="EditorsNote">
    <w:name w:val="Editor's Note"/>
    <w:aliases w:val="EN"/>
    <w:basedOn w:val="NO"/>
    <w:link w:val="EditorsNoteChar"/>
    <w:qFormat/>
    <w:rsid w:val="00F44690"/>
    <w:rPr>
      <w:color w:val="FF0000"/>
    </w:rPr>
  </w:style>
  <w:style w:type="paragraph" w:styleId="ListBullet4">
    <w:name w:val="List Bullet 4"/>
    <w:basedOn w:val="ListBullet3"/>
    <w:rsid w:val="00F44690"/>
    <w:pPr>
      <w:ind w:left="1418"/>
    </w:pPr>
  </w:style>
  <w:style w:type="paragraph" w:styleId="ListBullet5">
    <w:name w:val="List Bullet 5"/>
    <w:basedOn w:val="ListBullet4"/>
    <w:rsid w:val="00F44690"/>
    <w:pPr>
      <w:ind w:left="1702"/>
    </w:pPr>
  </w:style>
  <w:style w:type="paragraph" w:customStyle="1" w:styleId="B1">
    <w:name w:val="B1"/>
    <w:basedOn w:val="List"/>
    <w:link w:val="B1Char"/>
    <w:rsid w:val="00F44690"/>
    <w:rPr>
      <w:lang w:eastAsia="ja-JP"/>
    </w:rPr>
  </w:style>
  <w:style w:type="paragraph" w:customStyle="1" w:styleId="B2">
    <w:name w:val="B2"/>
    <w:basedOn w:val="List2"/>
    <w:link w:val="B2Char"/>
    <w:rsid w:val="00F44690"/>
  </w:style>
  <w:style w:type="paragraph" w:customStyle="1" w:styleId="B3">
    <w:name w:val="B3"/>
    <w:basedOn w:val="List3"/>
    <w:link w:val="B3Char"/>
    <w:rsid w:val="00F44690"/>
  </w:style>
  <w:style w:type="paragraph" w:customStyle="1" w:styleId="B4">
    <w:name w:val="B4"/>
    <w:basedOn w:val="List4"/>
    <w:rsid w:val="00F44690"/>
  </w:style>
  <w:style w:type="paragraph" w:customStyle="1" w:styleId="B5">
    <w:name w:val="B5"/>
    <w:basedOn w:val="List5"/>
    <w:rsid w:val="00F44690"/>
  </w:style>
  <w:style w:type="paragraph" w:styleId="Footer">
    <w:name w:val="footer"/>
    <w:basedOn w:val="Header"/>
    <w:rsid w:val="00F44690"/>
    <w:pPr>
      <w:jc w:val="center"/>
    </w:pPr>
    <w:rPr>
      <w:i/>
    </w:rPr>
  </w:style>
  <w:style w:type="paragraph" w:customStyle="1" w:styleId="ZTD">
    <w:name w:val="ZTD"/>
    <w:basedOn w:val="ZB"/>
    <w:rsid w:val="00F44690"/>
    <w:pPr>
      <w:framePr w:hRule="auto" w:wrap="notBeside" w:y="852"/>
    </w:pPr>
    <w:rPr>
      <w:i w:val="0"/>
      <w:sz w:val="40"/>
    </w:rPr>
  </w:style>
  <w:style w:type="paragraph" w:customStyle="1" w:styleId="CRCoverPage">
    <w:name w:val="CR Cover Page"/>
    <w:rsid w:val="00F44690"/>
    <w:pPr>
      <w:spacing w:after="120"/>
    </w:pPr>
    <w:rPr>
      <w:rFonts w:ascii="Arial" w:hAnsi="Arial"/>
      <w:lang w:val="en-GB"/>
    </w:rPr>
  </w:style>
  <w:style w:type="paragraph" w:customStyle="1" w:styleId="tdoc-header">
    <w:name w:val="tdoc-header"/>
    <w:rsid w:val="00F44690"/>
    <w:rPr>
      <w:rFonts w:ascii="Arial" w:hAnsi="Arial"/>
      <w:noProof/>
      <w:sz w:val="24"/>
      <w:lang w:val="en-GB"/>
    </w:rPr>
  </w:style>
  <w:style w:type="character" w:styleId="Hyperlink">
    <w:name w:val="Hyperlink"/>
    <w:rsid w:val="00F44690"/>
    <w:rPr>
      <w:color w:val="0000FF"/>
      <w:u w:val="single"/>
    </w:rPr>
  </w:style>
  <w:style w:type="character" w:styleId="CommentReference">
    <w:name w:val="annotation reference"/>
    <w:semiHidden/>
    <w:rsid w:val="00F44690"/>
    <w:rPr>
      <w:sz w:val="16"/>
    </w:rPr>
  </w:style>
  <w:style w:type="paragraph" w:styleId="CommentText">
    <w:name w:val="annotation text"/>
    <w:basedOn w:val="Normal"/>
    <w:semiHidden/>
    <w:rsid w:val="00F44690"/>
  </w:style>
  <w:style w:type="character" w:styleId="FollowedHyperlink">
    <w:name w:val="FollowedHyperlink"/>
    <w:rsid w:val="00F44690"/>
    <w:rPr>
      <w:color w:val="800080"/>
      <w:u w:val="single"/>
    </w:rPr>
  </w:style>
  <w:style w:type="paragraph" w:styleId="DocumentMap">
    <w:name w:val="Document Map"/>
    <w:basedOn w:val="Normal"/>
    <w:semiHidden/>
    <w:rsid w:val="00F44690"/>
    <w:pPr>
      <w:shd w:val="clear" w:color="auto" w:fill="000080"/>
    </w:pPr>
    <w:rPr>
      <w:rFonts w:ascii="Arial" w:eastAsia="MS Gothic" w:hAnsi="Arial"/>
    </w:rPr>
  </w:style>
  <w:style w:type="paragraph" w:customStyle="1" w:styleId="HDStyleLS">
    <w:name w:val="HDStyle_LS"/>
    <w:basedOn w:val="Header"/>
    <w:rsid w:val="00F44690"/>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F44690"/>
    <w:pPr>
      <w:overflowPunct w:val="0"/>
      <w:autoSpaceDE w:val="0"/>
      <w:autoSpaceDN w:val="0"/>
      <w:adjustRightInd w:val="0"/>
      <w:ind w:left="851"/>
      <w:textAlignment w:val="baseline"/>
    </w:pPr>
  </w:style>
  <w:style w:type="paragraph" w:customStyle="1" w:styleId="INDENT2">
    <w:name w:val="INDENT2"/>
    <w:basedOn w:val="Normal"/>
    <w:rsid w:val="00F44690"/>
    <w:pPr>
      <w:overflowPunct w:val="0"/>
      <w:autoSpaceDE w:val="0"/>
      <w:autoSpaceDN w:val="0"/>
      <w:adjustRightInd w:val="0"/>
      <w:ind w:left="1135" w:hanging="284"/>
      <w:textAlignment w:val="baseline"/>
    </w:pPr>
  </w:style>
  <w:style w:type="paragraph" w:customStyle="1" w:styleId="INDENT3">
    <w:name w:val="INDENT3"/>
    <w:basedOn w:val="Normal"/>
    <w:rsid w:val="00F446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44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44690"/>
    <w:pPr>
      <w:keepNext/>
      <w:keepLines/>
      <w:overflowPunct w:val="0"/>
      <w:autoSpaceDE w:val="0"/>
      <w:autoSpaceDN w:val="0"/>
      <w:adjustRightInd w:val="0"/>
      <w:textAlignment w:val="baseline"/>
    </w:pPr>
    <w:rPr>
      <w:b/>
    </w:rPr>
  </w:style>
  <w:style w:type="paragraph" w:customStyle="1" w:styleId="enumlev2">
    <w:name w:val="enumlev2"/>
    <w:basedOn w:val="Normal"/>
    <w:rsid w:val="00F44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4469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44690"/>
    <w:pPr>
      <w:overflowPunct w:val="0"/>
      <w:autoSpaceDE w:val="0"/>
      <w:autoSpaceDN w:val="0"/>
      <w:adjustRightInd w:val="0"/>
      <w:textAlignment w:val="baseline"/>
    </w:pPr>
  </w:style>
  <w:style w:type="paragraph" w:customStyle="1" w:styleId="Guidance">
    <w:name w:val="Guidance"/>
    <w:basedOn w:val="Normal"/>
    <w:rsid w:val="00F44690"/>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F44690"/>
    <w:pPr>
      <w:overflowPunct w:val="0"/>
      <w:autoSpaceDE w:val="0"/>
      <w:autoSpaceDN w:val="0"/>
      <w:adjustRightInd w:val="0"/>
      <w:spacing w:after="220"/>
      <w:textAlignment w:val="baseline"/>
    </w:pPr>
    <w:rPr>
      <w:b/>
      <w:lang w:val="en-US"/>
    </w:rPr>
  </w:style>
  <w:style w:type="paragraph" w:customStyle="1" w:styleId="TOC91">
    <w:name w:val="TOC 91"/>
    <w:basedOn w:val="TOC8"/>
    <w:rsid w:val="00F44690"/>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F44690"/>
    <w:rPr>
      <w:rFonts w:ascii="Arial" w:hAnsi="Arial"/>
      <w:lang w:val="en-GB"/>
    </w:rPr>
  </w:style>
  <w:style w:type="paragraph" w:customStyle="1" w:styleId="berschrift2Head2A2">
    <w:name w:val="Überschrift 2.Head2A.2"/>
    <w:basedOn w:val="Heading1"/>
    <w:next w:val="Normal"/>
    <w:rsid w:val="00F44690"/>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F44690"/>
    <w:pPr>
      <w:spacing w:before="120"/>
      <w:outlineLvl w:val="2"/>
    </w:pPr>
    <w:rPr>
      <w:sz w:val="28"/>
      <w:lang w:eastAsia="de-DE"/>
    </w:rPr>
  </w:style>
  <w:style w:type="paragraph" w:customStyle="1" w:styleId="Reference">
    <w:name w:val="Reference"/>
    <w:basedOn w:val="Normal"/>
    <w:rsid w:val="00F44690"/>
    <w:pPr>
      <w:tabs>
        <w:tab w:val="num" w:pos="420"/>
      </w:tabs>
      <w:spacing w:after="0"/>
      <w:ind w:left="420" w:hanging="420"/>
    </w:pPr>
  </w:style>
  <w:style w:type="paragraph" w:customStyle="1" w:styleId="Bullets">
    <w:name w:val="Bullets"/>
    <w:basedOn w:val="BodyText"/>
    <w:rsid w:val="00F44690"/>
    <w:pPr>
      <w:widowControl w:val="0"/>
      <w:spacing w:after="120"/>
      <w:ind w:left="283" w:hanging="283"/>
    </w:pPr>
    <w:rPr>
      <w:lang w:eastAsia="de-DE"/>
    </w:rPr>
  </w:style>
  <w:style w:type="paragraph" w:styleId="BodyText">
    <w:name w:val="Body Text"/>
    <w:basedOn w:val="Normal"/>
    <w:rsid w:val="00F44690"/>
    <w:pPr>
      <w:overflowPunct w:val="0"/>
      <w:autoSpaceDE w:val="0"/>
      <w:autoSpaceDN w:val="0"/>
      <w:adjustRightInd w:val="0"/>
      <w:textAlignment w:val="baseline"/>
    </w:pPr>
  </w:style>
  <w:style w:type="paragraph" w:customStyle="1" w:styleId="BalloonText1">
    <w:name w:val="Balloon Text1"/>
    <w:basedOn w:val="Normal"/>
    <w:semiHidden/>
    <w:rsid w:val="00F44690"/>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F44690"/>
    <w:pPr>
      <w:spacing w:before="360" w:after="0" w:line="240" w:lineRule="atLeast"/>
      <w:jc w:val="center"/>
    </w:pPr>
    <w:rPr>
      <w:lang w:val="en-US"/>
    </w:rPr>
  </w:style>
  <w:style w:type="character" w:styleId="Emphasis">
    <w:name w:val="Emphasis"/>
    <w:qFormat/>
    <w:rsid w:val="00F44690"/>
    <w:rPr>
      <w:i/>
      <w:iCs/>
    </w:rPr>
  </w:style>
  <w:style w:type="paragraph" w:styleId="BodyTextIndent">
    <w:name w:val="Body Text Indent"/>
    <w:basedOn w:val="Normal"/>
    <w:rsid w:val="00F44690"/>
    <w:pPr>
      <w:ind w:leftChars="71" w:left="142"/>
    </w:pPr>
    <w:rPr>
      <w:lang w:eastAsia="ja-JP"/>
    </w:rPr>
  </w:style>
  <w:style w:type="paragraph" w:styleId="BodyTextIndent2">
    <w:name w:val="Body Text Indent 2"/>
    <w:basedOn w:val="Normal"/>
    <w:rsid w:val="00F44690"/>
    <w:pPr>
      <w:ind w:leftChars="100" w:left="200"/>
    </w:pPr>
    <w:rPr>
      <w:lang w:eastAsia="ja-JP"/>
    </w:rPr>
  </w:style>
  <w:style w:type="paragraph" w:styleId="BalloonText">
    <w:name w:val="Balloon Text"/>
    <w:basedOn w:val="Normal"/>
    <w:semiHidden/>
    <w:rsid w:val="00F44690"/>
    <w:rPr>
      <w:rFonts w:ascii="Arial" w:eastAsia="MS Gothic" w:hAnsi="Arial"/>
      <w:sz w:val="18"/>
      <w:szCs w:val="18"/>
    </w:rPr>
  </w:style>
  <w:style w:type="paragraph" w:styleId="BodyText2">
    <w:name w:val="Body Text 2"/>
    <w:basedOn w:val="Normal"/>
    <w:rsid w:val="00F44690"/>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Normal"/>
    <w:link w:val="Doc-text2Char"/>
    <w:qFormat/>
    <w:rsid w:val="00CD5B79"/>
    <w:pPr>
      <w:tabs>
        <w:tab w:val="left" w:pos="1622"/>
      </w:tabs>
      <w:spacing w:before="240" w:after="0"/>
      <w:ind w:left="1622" w:hanging="363"/>
    </w:pPr>
    <w:rPr>
      <w:rFonts w:ascii="Arial" w:hAnsi="Arial"/>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9FBAB-1293-4CC0-AA29-D21A84BB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868</Words>
  <Characters>4777</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31</cp:revision>
  <cp:lastPrinted>2016-06-23T21:29:00Z</cp:lastPrinted>
  <dcterms:created xsi:type="dcterms:W3CDTF">2016-08-23T11:11:00Z</dcterms:created>
  <dcterms:modified xsi:type="dcterms:W3CDTF">2016-08-23T14:56:00Z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